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D7C6" w14:textId="77777777" w:rsidR="0095374B" w:rsidRDefault="0095374B" w:rsidP="00491D5F">
      <w:pPr>
        <w:jc w:val="center"/>
        <w:rPr>
          <w:sz w:val="24"/>
          <w:lang w:val="en-US"/>
        </w:rPr>
      </w:pPr>
      <w:bookmarkStart w:id="0" w:name="_GoBack"/>
      <w:bookmarkEnd w:id="0"/>
    </w:p>
    <w:p w14:paraId="329EBBBF" w14:textId="77777777" w:rsidR="0095374B" w:rsidRDefault="0095374B" w:rsidP="00BB2FD6">
      <w:pPr>
        <w:jc w:val="center"/>
        <w:rPr>
          <w:sz w:val="24"/>
          <w:lang w:val="en-US"/>
        </w:rPr>
      </w:pPr>
    </w:p>
    <w:p w14:paraId="0E955FB0" w14:textId="77777777" w:rsidR="00491D5F" w:rsidRPr="00974B13" w:rsidRDefault="00BB2FD6" w:rsidP="00BB2FD6">
      <w:pPr>
        <w:jc w:val="center"/>
        <w:rPr>
          <w:sz w:val="24"/>
        </w:rPr>
      </w:pPr>
      <w:r w:rsidRPr="0046585A">
        <w:rPr>
          <w:rFonts w:ascii="Calibri" w:hAnsi="Calibri"/>
          <w:noProof/>
        </w:rPr>
        <w:t xml:space="preserve">          </w:t>
      </w:r>
      <w:r w:rsidR="00462011" w:rsidRPr="00EA19C9">
        <w:rPr>
          <w:noProof/>
        </w:rPr>
        <w:drawing>
          <wp:inline distT="0" distB="0" distL="0" distR="0" wp14:anchorId="60162975" wp14:editId="4D415E7F">
            <wp:extent cx="2733675" cy="1025128"/>
            <wp:effectExtent l="0" t="0" r="0" b="3810"/>
            <wp:docPr id="1" name="Εικόνα 1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8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997D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  <w:b/>
          <w:sz w:val="28"/>
        </w:rPr>
      </w:pPr>
      <w:r w:rsidRPr="006A3B6E">
        <w:rPr>
          <w:rFonts w:ascii="Arial" w:hAnsi="Arial" w:cs="Arial"/>
          <w:b/>
          <w:sz w:val="28"/>
        </w:rPr>
        <w:t>ΣΥΛΛΟΓΟΣ ΕΡΓΑΖΟΜΕΝΩΝ ΣΤΗΝ ΕΘΝΙΚΗ ΤΡΑΠΕΖΑ</w:t>
      </w:r>
    </w:p>
    <w:p w14:paraId="61010CE0" w14:textId="77777777" w:rsidR="00974B13" w:rsidRPr="006A3B6E" w:rsidRDefault="00974B13" w:rsidP="00BB2FD6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A3B6E">
        <w:rPr>
          <w:rFonts w:ascii="Arial" w:hAnsi="Arial" w:cs="Arial"/>
          <w:b/>
          <w:sz w:val="22"/>
          <w:szCs w:val="22"/>
        </w:rPr>
        <w:t>(ΣΥ.ΤΑ.ΤΕ.)</w:t>
      </w:r>
    </w:p>
    <w:p w14:paraId="0057DD9F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6A3B6E">
        <w:rPr>
          <w:rFonts w:ascii="Arial" w:hAnsi="Arial" w:cs="Arial"/>
          <w:b/>
          <w:sz w:val="18"/>
          <w:szCs w:val="18"/>
        </w:rPr>
        <w:t>ΕΤΟΣ ΙΔΡΥΣΕΩΣ 1945</w:t>
      </w:r>
    </w:p>
    <w:p w14:paraId="45DDD3FC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</w:rPr>
      </w:pPr>
      <w:r w:rsidRPr="006A3B6E">
        <w:rPr>
          <w:rFonts w:ascii="Arial" w:hAnsi="Arial" w:cs="Arial"/>
        </w:rPr>
        <w:t>Αιόλου 86 - 3ος Όροφος – Τ.Κ. 105 59</w:t>
      </w:r>
    </w:p>
    <w:p w14:paraId="6A1A3F5D" w14:textId="1A754C16" w:rsidR="00A930AE" w:rsidRDefault="00491D5F" w:rsidP="004457B1">
      <w:pPr>
        <w:ind w:firstLine="709"/>
        <w:jc w:val="center"/>
        <w:rPr>
          <w:rFonts w:ascii="Arial" w:hAnsi="Arial" w:cs="Arial"/>
        </w:rPr>
      </w:pPr>
      <w:r w:rsidRPr="006A3B6E">
        <w:rPr>
          <w:rFonts w:ascii="Arial" w:hAnsi="Arial" w:cs="Arial"/>
        </w:rPr>
        <w:t xml:space="preserve">Τηλ. 210 3342768 - 9, 210 3342771 – 4, </w:t>
      </w:r>
      <w:r w:rsidRPr="006A3B6E">
        <w:rPr>
          <w:rFonts w:ascii="Arial" w:hAnsi="Arial" w:cs="Arial"/>
          <w:lang w:val="en-US"/>
        </w:rPr>
        <w:t>F</w:t>
      </w:r>
      <w:r w:rsidR="00BB2FD6" w:rsidRPr="006A3B6E">
        <w:rPr>
          <w:rFonts w:ascii="Arial" w:hAnsi="Arial" w:cs="Arial"/>
          <w:lang w:val="en-US"/>
        </w:rPr>
        <w:t>ax</w:t>
      </w:r>
      <w:r w:rsidRPr="006A3B6E">
        <w:rPr>
          <w:rFonts w:ascii="Arial" w:hAnsi="Arial" w:cs="Arial"/>
        </w:rPr>
        <w:t>:</w:t>
      </w:r>
      <w:r w:rsidR="00F47BDF" w:rsidRPr="006A3B6E">
        <w:rPr>
          <w:rFonts w:ascii="Arial" w:hAnsi="Arial" w:cs="Arial"/>
        </w:rPr>
        <w:t xml:space="preserve"> </w:t>
      </w:r>
      <w:r w:rsidRPr="006A3B6E">
        <w:rPr>
          <w:rFonts w:ascii="Arial" w:hAnsi="Arial" w:cs="Arial"/>
        </w:rPr>
        <w:t>210 3342767</w:t>
      </w:r>
    </w:p>
    <w:p w14:paraId="4836EE24" w14:textId="61F1D7FE" w:rsidR="00225E08" w:rsidRDefault="00225E08" w:rsidP="0008331A">
      <w:pPr>
        <w:rPr>
          <w:rFonts w:ascii="Arial" w:hAnsi="Arial" w:cs="Arial"/>
        </w:rPr>
      </w:pPr>
    </w:p>
    <w:p w14:paraId="4B7DF373" w14:textId="77777777" w:rsidR="009F4920" w:rsidRPr="0062553E" w:rsidRDefault="009F4920" w:rsidP="009F492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2553E">
        <w:rPr>
          <w:rFonts w:ascii="Arial" w:hAnsi="Arial" w:cs="Arial"/>
          <w:b/>
          <w:sz w:val="32"/>
          <w:szCs w:val="32"/>
        </w:rPr>
        <w:t>ΑΝΑΚΟΙΝΩΣΗ</w:t>
      </w:r>
    </w:p>
    <w:p w14:paraId="018A9652" w14:textId="77777777" w:rsidR="003F0057" w:rsidRDefault="003F0057" w:rsidP="003F0057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9912B9B" w14:textId="68F0E5E9" w:rsidR="0008331A" w:rsidRPr="003F0057" w:rsidRDefault="003F0057" w:rsidP="003F0057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 xml:space="preserve">Η </w:t>
      </w:r>
      <w:r w:rsidRPr="003F0057">
        <w:rPr>
          <w:rFonts w:ascii="Arial" w:hAnsi="Arial" w:cs="Arial"/>
          <w:b/>
          <w:bCs/>
          <w:sz w:val="24"/>
          <w:szCs w:val="24"/>
        </w:rPr>
        <w:t xml:space="preserve">Μεταβατικότητα </w:t>
      </w:r>
      <w:r>
        <w:rPr>
          <w:rFonts w:ascii="Arial" w:hAnsi="Arial" w:cs="Arial"/>
          <w:b/>
          <w:bCs/>
          <w:sz w:val="24"/>
          <w:szCs w:val="24"/>
        </w:rPr>
        <w:t>Η</w:t>
      </w:r>
      <w:r w:rsidRPr="003F0057">
        <w:rPr>
          <w:rFonts w:ascii="Arial" w:hAnsi="Arial" w:cs="Arial"/>
          <w:b/>
          <w:bCs/>
          <w:sz w:val="24"/>
          <w:szCs w:val="24"/>
        </w:rPr>
        <w:t xml:space="preserve">λικιακών </w:t>
      </w:r>
      <w:r>
        <w:rPr>
          <w:rFonts w:ascii="Arial" w:hAnsi="Arial" w:cs="Arial"/>
          <w:b/>
          <w:bCs/>
          <w:sz w:val="24"/>
          <w:szCs w:val="24"/>
        </w:rPr>
        <w:t>Ο</w:t>
      </w:r>
      <w:r w:rsidRPr="003F0057">
        <w:rPr>
          <w:rFonts w:ascii="Arial" w:hAnsi="Arial" w:cs="Arial"/>
          <w:b/>
          <w:bCs/>
          <w:sz w:val="24"/>
          <w:szCs w:val="24"/>
        </w:rPr>
        <w:t>ρίων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057">
        <w:rPr>
          <w:rFonts w:ascii="Arial" w:hAnsi="Arial" w:cs="Arial"/>
          <w:b/>
          <w:bCs/>
          <w:sz w:val="24"/>
          <w:szCs w:val="24"/>
        </w:rPr>
        <w:t>μετά το 2022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3F0057">
        <w:rPr>
          <w:rFonts w:ascii="Arial" w:hAnsi="Arial" w:cs="Arial"/>
          <w:b/>
          <w:bCs/>
          <w:sz w:val="24"/>
          <w:szCs w:val="24"/>
        </w:rPr>
        <w:t>ν. 4336/2015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BF2080E" w14:textId="77777777" w:rsidR="00457CA4" w:rsidRDefault="00302B2A" w:rsidP="00B57380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Συνάδελφοι,</w:t>
      </w:r>
    </w:p>
    <w:p w14:paraId="41BA0B2C" w14:textId="6C45208A" w:rsidR="00475F7B" w:rsidRPr="00457CA4" w:rsidRDefault="00457CA4" w:rsidP="00B57380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64F5E">
        <w:rPr>
          <w:rFonts w:ascii="Arial" w:hAnsi="Arial" w:cs="Arial"/>
          <w:b/>
          <w:bCs/>
          <w:sz w:val="24"/>
          <w:szCs w:val="24"/>
          <w:lang w:eastAsia="en-US"/>
        </w:rPr>
        <w:t>Με την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8A1B96">
        <w:rPr>
          <w:rFonts w:ascii="Arial" w:hAnsi="Arial" w:cs="Arial"/>
          <w:b/>
          <w:bCs/>
          <w:sz w:val="24"/>
          <w:szCs w:val="24"/>
        </w:rPr>
        <w:t>τελευταία ανακοί</w:t>
      </w:r>
      <w:r w:rsidR="005E146C">
        <w:rPr>
          <w:rFonts w:ascii="Arial" w:hAnsi="Arial" w:cs="Arial"/>
          <w:b/>
          <w:bCs/>
          <w:sz w:val="24"/>
          <w:szCs w:val="24"/>
        </w:rPr>
        <w:t xml:space="preserve">νωση </w:t>
      </w:r>
      <w:r w:rsidR="008A1B96">
        <w:rPr>
          <w:rFonts w:ascii="Arial" w:hAnsi="Arial" w:cs="Arial"/>
          <w:b/>
          <w:bCs/>
          <w:sz w:val="24"/>
          <w:szCs w:val="24"/>
        </w:rPr>
        <w:t xml:space="preserve">του Συλλόγου </w:t>
      </w:r>
      <w:r>
        <w:rPr>
          <w:rFonts w:ascii="Arial" w:hAnsi="Arial" w:cs="Arial"/>
          <w:b/>
          <w:bCs/>
          <w:sz w:val="24"/>
          <w:szCs w:val="24"/>
        </w:rPr>
        <w:t>μας,</w:t>
      </w:r>
      <w:r w:rsidR="00E0345A" w:rsidRPr="00E034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συμβουλεύαμε</w:t>
      </w:r>
      <w:r w:rsidR="00E0345A">
        <w:rPr>
          <w:rFonts w:ascii="Arial" w:hAnsi="Arial" w:cs="Arial"/>
          <w:b/>
          <w:bCs/>
          <w:sz w:val="24"/>
          <w:szCs w:val="24"/>
        </w:rPr>
        <w:t xml:space="preserve"> </w:t>
      </w:r>
      <w:r w:rsidR="008A1B96">
        <w:rPr>
          <w:rFonts w:ascii="Arial" w:hAnsi="Arial" w:cs="Arial"/>
          <w:b/>
          <w:bCs/>
          <w:sz w:val="24"/>
          <w:szCs w:val="24"/>
        </w:rPr>
        <w:t>τους συναδέλφους να απευθυνθούν σ</w:t>
      </w:r>
      <w:r>
        <w:rPr>
          <w:rFonts w:ascii="Arial" w:hAnsi="Arial" w:cs="Arial"/>
          <w:b/>
          <w:bCs/>
          <w:sz w:val="24"/>
          <w:szCs w:val="24"/>
        </w:rPr>
        <w:t>τους</w:t>
      </w:r>
      <w:r w:rsidR="008A1B96">
        <w:rPr>
          <w:rFonts w:ascii="Arial" w:hAnsi="Arial" w:cs="Arial"/>
          <w:b/>
          <w:bCs/>
          <w:sz w:val="24"/>
          <w:szCs w:val="24"/>
        </w:rPr>
        <w:t xml:space="preserve"> αρμόδιους φορείς</w:t>
      </w:r>
      <w:r w:rsidR="00475F7B">
        <w:rPr>
          <w:rFonts w:ascii="Arial" w:hAnsi="Arial" w:cs="Arial"/>
          <w:b/>
          <w:bCs/>
          <w:sz w:val="24"/>
          <w:szCs w:val="24"/>
        </w:rPr>
        <w:t>,</w:t>
      </w:r>
      <w:r w:rsidR="008A1B96">
        <w:rPr>
          <w:rFonts w:ascii="Arial" w:hAnsi="Arial" w:cs="Arial"/>
          <w:b/>
          <w:bCs/>
          <w:sz w:val="24"/>
          <w:szCs w:val="24"/>
        </w:rPr>
        <w:t xml:space="preserve"> 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καθώς </w:t>
      </w:r>
      <w:r w:rsidR="008A1B96">
        <w:rPr>
          <w:rFonts w:ascii="Arial" w:hAnsi="Arial" w:cs="Arial"/>
          <w:b/>
          <w:bCs/>
          <w:sz w:val="24"/>
          <w:szCs w:val="24"/>
        </w:rPr>
        <w:t>και σε ειδικούς επιστήμονες, προκειμένου να οργανώσουν καλύτερα τα ασφαλιστικά και συνταξιοδοτικά τους δικαιώματα. Αυτή η διαδικασία, την οποία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8A1B9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μετά την προτροπή μας, </w:t>
      </w:r>
      <w:r w:rsidR="008A1B96">
        <w:rPr>
          <w:rFonts w:ascii="Arial" w:hAnsi="Arial" w:cs="Arial"/>
          <w:b/>
          <w:bCs/>
          <w:sz w:val="24"/>
          <w:szCs w:val="24"/>
        </w:rPr>
        <w:t>ακολούθησαν πολλοί συνάδελφοι,</w:t>
      </w:r>
      <w:r w:rsidR="00E0345A">
        <w:rPr>
          <w:rFonts w:ascii="Arial" w:hAnsi="Arial" w:cs="Arial"/>
          <w:b/>
          <w:bCs/>
          <w:sz w:val="24"/>
          <w:szCs w:val="24"/>
        </w:rPr>
        <w:t xml:space="preserve"> </w:t>
      </w:r>
      <w:r w:rsidR="008A1B96">
        <w:rPr>
          <w:rFonts w:ascii="Arial" w:hAnsi="Arial" w:cs="Arial"/>
          <w:b/>
          <w:bCs/>
          <w:sz w:val="24"/>
          <w:szCs w:val="24"/>
        </w:rPr>
        <w:t>στάθηκε η αφορμή να διαγνωστεί, για πρώτη φορά, μια σημαντική ασάφεια στη μεταβατική διάταξη του Ν.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4336/2015. </w:t>
      </w:r>
    </w:p>
    <w:p w14:paraId="267732CB" w14:textId="7ED5621F" w:rsidR="00B57380" w:rsidRPr="00475F7B" w:rsidRDefault="00475F7B" w:rsidP="00B5738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5F7B">
        <w:rPr>
          <w:rFonts w:ascii="Arial" w:hAnsi="Arial" w:cs="Arial"/>
          <w:sz w:val="24"/>
          <w:szCs w:val="24"/>
        </w:rPr>
        <w:t>Πιο συγκεκριμένα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Οι </w:t>
      </w:r>
      <w:r w:rsidR="00B57380">
        <w:rPr>
          <w:rFonts w:ascii="Arial" w:hAnsi="Arial" w:cs="Arial"/>
          <w:sz w:val="24"/>
          <w:szCs w:val="24"/>
        </w:rPr>
        <w:t xml:space="preserve">εργατολόγοι γνωμοδότησαν, </w:t>
      </w:r>
      <w:r w:rsidR="00E0345A">
        <w:rPr>
          <w:rFonts w:ascii="Arial" w:hAnsi="Arial" w:cs="Arial"/>
          <w:sz w:val="24"/>
          <w:szCs w:val="24"/>
        </w:rPr>
        <w:t xml:space="preserve">μεταξύ άλλων, </w:t>
      </w:r>
      <w:r w:rsidR="00B57380">
        <w:rPr>
          <w:rFonts w:ascii="Arial" w:hAnsi="Arial" w:cs="Arial"/>
          <w:sz w:val="24"/>
          <w:szCs w:val="24"/>
        </w:rPr>
        <w:t xml:space="preserve">ότι </w:t>
      </w:r>
      <w:r w:rsidR="002E4DAA">
        <w:rPr>
          <w:rFonts w:ascii="Arial" w:hAnsi="Arial" w:cs="Arial"/>
          <w:sz w:val="24"/>
          <w:szCs w:val="24"/>
        </w:rPr>
        <w:t xml:space="preserve">σύμφωνα με </w:t>
      </w:r>
      <w:r w:rsidR="00B57380">
        <w:rPr>
          <w:rFonts w:ascii="Arial" w:hAnsi="Arial" w:cs="Arial"/>
          <w:sz w:val="24"/>
          <w:szCs w:val="24"/>
        </w:rPr>
        <w:t xml:space="preserve">τις διατάξεις του ισχύοντος </w:t>
      </w:r>
      <w:bookmarkStart w:id="1" w:name="_Hlk52411792"/>
      <w:r w:rsidR="00B57380">
        <w:rPr>
          <w:rFonts w:ascii="Arial" w:hAnsi="Arial" w:cs="Arial"/>
          <w:sz w:val="24"/>
          <w:szCs w:val="24"/>
        </w:rPr>
        <w:t>Ν. 4336/2015</w:t>
      </w:r>
      <w:bookmarkEnd w:id="1"/>
      <w:r w:rsidR="00B57380">
        <w:rPr>
          <w:rFonts w:ascii="Arial" w:hAnsi="Arial" w:cs="Arial"/>
          <w:sz w:val="24"/>
          <w:szCs w:val="24"/>
        </w:rPr>
        <w:t xml:space="preserve">, οι έχοντες ενταχθεί στην κοινωνική ασφάλιση προ του 1983, μπορούν να συνταξιοδοτηθούν με 35 χρόνια εργασίας, με τα νέα </w:t>
      </w:r>
      <w:r w:rsidR="002E4DAA">
        <w:rPr>
          <w:rFonts w:ascii="Arial" w:hAnsi="Arial" w:cs="Arial"/>
          <w:sz w:val="24"/>
          <w:szCs w:val="24"/>
        </w:rPr>
        <w:t>όμως αυξημένα</w:t>
      </w:r>
      <w:r w:rsidR="00B57380">
        <w:rPr>
          <w:rFonts w:ascii="Arial" w:hAnsi="Arial" w:cs="Arial"/>
          <w:sz w:val="24"/>
          <w:szCs w:val="24"/>
        </w:rPr>
        <w:t xml:space="preserve"> ηλικιακά όρια, τα οποία καθορίζονται από το έτος συμπλήρωσης της 35ετίας, συν τα εξάμηνα που προσθέτει ο νόμος, στο 58</w:t>
      </w:r>
      <w:r w:rsidR="00B57380" w:rsidRPr="005416BE">
        <w:rPr>
          <w:rFonts w:ascii="Arial" w:hAnsi="Arial" w:cs="Arial"/>
          <w:sz w:val="24"/>
          <w:szCs w:val="24"/>
          <w:vertAlign w:val="superscript"/>
        </w:rPr>
        <w:t>ο</w:t>
      </w:r>
      <w:r w:rsidR="00B57380">
        <w:rPr>
          <w:rFonts w:ascii="Arial" w:hAnsi="Arial" w:cs="Arial"/>
          <w:sz w:val="24"/>
          <w:szCs w:val="24"/>
        </w:rPr>
        <w:t xml:space="preserve"> έτος ηλικίας του κάθε ασφαλισμένου. </w:t>
      </w:r>
    </w:p>
    <w:p w14:paraId="1D6498AB" w14:textId="4904B13F" w:rsidR="00B57380" w:rsidRDefault="00B57380" w:rsidP="00B57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380">
        <w:rPr>
          <w:rFonts w:ascii="Arial" w:hAnsi="Arial" w:cs="Arial"/>
          <w:b/>
          <w:bCs/>
          <w:sz w:val="24"/>
          <w:szCs w:val="24"/>
        </w:rPr>
        <w:t>Η ισχύς αυτής της μεταβατικής διάταξης αφορά στους ασφαλισμένους που συμπλήρωσαν ή θα συμπληρώσουν 35ετία, κατά το χρονικό διάστημα, από την 19</w:t>
      </w:r>
      <w:r w:rsidRPr="00B57380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 Αυγούστου 2015, ως και το 2022.</w:t>
      </w:r>
      <w:r w:rsidRPr="00B573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Πρακτικά αυτό σημαίνει, ότι εάν κάποιος συμπλήρωσε 35 χρόνια εργασίας</w:t>
      </w:r>
      <w:r w:rsidR="002E4DAA">
        <w:rPr>
          <w:rFonts w:ascii="Arial" w:hAnsi="Arial" w:cs="Arial"/>
          <w:sz w:val="24"/>
          <w:szCs w:val="24"/>
        </w:rPr>
        <w:t xml:space="preserve"> (πχ)</w:t>
      </w:r>
      <w:r>
        <w:rPr>
          <w:rFonts w:ascii="Arial" w:hAnsi="Arial" w:cs="Arial"/>
          <w:sz w:val="24"/>
          <w:szCs w:val="24"/>
        </w:rPr>
        <w:t xml:space="preserve"> το 2018, θα μπορούσε να είχε αποχωρήσει, περιμένοντας όμως το νέο ηλικιακό του όριο, όπως το καθορίζει ο παραπάνω νόμος, προκειμένου να συνταξιοδοτηθεί (58 συν 4 εξάμηνα = 60 χρονών). Κατά την ίδια λογική, κάποιος που θα συμπληρώσει 35 χρόνια το 2022, θα συνταξιοδοτηθεί σύμφωνα με τον τύπο που προαναφέραμε, 58 συν 8 εξάμηνα = 62 χρονών.</w:t>
      </w:r>
    </w:p>
    <w:p w14:paraId="45E45762" w14:textId="0BDB9BD9" w:rsidR="00B57380" w:rsidRPr="00B57380" w:rsidRDefault="00B57380" w:rsidP="00B5738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380">
        <w:rPr>
          <w:rFonts w:ascii="Arial" w:hAnsi="Arial" w:cs="Arial"/>
          <w:b/>
          <w:bCs/>
          <w:sz w:val="24"/>
          <w:szCs w:val="24"/>
        </w:rPr>
        <w:lastRenderedPageBreak/>
        <w:t xml:space="preserve">Όμως, 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στο σημείο αυτό, κάποιοι εργατολόγοι δίνουν μια </w:t>
      </w:r>
      <w:r w:rsidRPr="00B57380">
        <w:rPr>
          <w:rFonts w:ascii="Arial" w:hAnsi="Arial" w:cs="Arial"/>
          <w:b/>
          <w:bCs/>
          <w:sz w:val="24"/>
          <w:szCs w:val="24"/>
        </w:rPr>
        <w:t>νέα ερμηνεία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 για τη μεταβατικότητα της ηλικίας, μετά το 2022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, 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η οποία συνοψίζεται ως 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εξής: </w:t>
      </w:r>
      <w:r w:rsidR="00475F7B">
        <w:rPr>
          <w:rFonts w:ascii="Arial" w:hAnsi="Arial" w:cs="Arial"/>
          <w:b/>
          <w:bCs/>
          <w:sz w:val="24"/>
          <w:szCs w:val="24"/>
        </w:rPr>
        <w:t>Γ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ια να συνταξιοδοτηθεί κάποιος με αυτούς τους όρους, δεν αρκεί μόνο να συμπληρώσει τα 35 χρόνια εργασίας έως το 2022, αλλά 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να </w:t>
      </w:r>
      <w:r w:rsidR="00F5514D">
        <w:rPr>
          <w:rFonts w:ascii="Arial" w:hAnsi="Arial" w:cs="Arial"/>
          <w:b/>
          <w:bCs/>
          <w:sz w:val="24"/>
          <w:szCs w:val="24"/>
        </w:rPr>
        <w:t xml:space="preserve">έχει συμπληρώσει </w:t>
      </w:r>
      <w:r w:rsidRPr="00B57380">
        <w:rPr>
          <w:rFonts w:ascii="Arial" w:hAnsi="Arial" w:cs="Arial"/>
          <w:b/>
          <w:bCs/>
          <w:sz w:val="24"/>
          <w:szCs w:val="24"/>
        </w:rPr>
        <w:t>και το ηλικιακό όριο που προκύπτει</w:t>
      </w:r>
      <w:r w:rsidR="00475F7B">
        <w:rPr>
          <w:rFonts w:ascii="Arial" w:hAnsi="Arial" w:cs="Arial"/>
          <w:b/>
          <w:bCs/>
          <w:sz w:val="24"/>
          <w:szCs w:val="24"/>
        </w:rPr>
        <w:t xml:space="preserve"> από το νόμο</w:t>
      </w:r>
      <w:r w:rsidR="00F5514D">
        <w:rPr>
          <w:rFonts w:ascii="Arial" w:hAnsi="Arial" w:cs="Arial"/>
          <w:b/>
          <w:bCs/>
          <w:sz w:val="24"/>
          <w:szCs w:val="24"/>
        </w:rPr>
        <w:t>.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 </w:t>
      </w:r>
      <w:r w:rsidR="00F5514D">
        <w:rPr>
          <w:rFonts w:ascii="Arial" w:hAnsi="Arial" w:cs="Arial"/>
          <w:b/>
          <w:bCs/>
          <w:sz w:val="24"/>
          <w:szCs w:val="24"/>
        </w:rPr>
        <w:t>Δ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ηλαδή, στην προκειμένη περίπτωση, να είναι ήδη </w:t>
      </w:r>
      <w:r w:rsidR="00475F7B">
        <w:rPr>
          <w:rFonts w:ascii="Arial" w:hAnsi="Arial" w:cs="Arial"/>
          <w:b/>
          <w:bCs/>
          <w:sz w:val="24"/>
          <w:szCs w:val="24"/>
        </w:rPr>
        <w:t>ΚΑΙ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 62 χρονών. Αν</w:t>
      </w:r>
      <w:r w:rsidR="00F5514D">
        <w:rPr>
          <w:rFonts w:ascii="Arial" w:hAnsi="Arial" w:cs="Arial"/>
          <w:b/>
          <w:bCs/>
          <w:sz w:val="24"/>
          <w:szCs w:val="24"/>
        </w:rPr>
        <w:t xml:space="preserve"> (</w:t>
      </w:r>
      <w:r w:rsidRPr="00B57380">
        <w:rPr>
          <w:rFonts w:ascii="Arial" w:hAnsi="Arial" w:cs="Arial"/>
          <w:b/>
          <w:bCs/>
          <w:sz w:val="24"/>
          <w:szCs w:val="24"/>
        </w:rPr>
        <w:t>λένε</w:t>
      </w:r>
      <w:r w:rsidR="00F5514D">
        <w:rPr>
          <w:rFonts w:ascii="Arial" w:hAnsi="Arial" w:cs="Arial"/>
          <w:b/>
          <w:bCs/>
          <w:sz w:val="24"/>
          <w:szCs w:val="24"/>
        </w:rPr>
        <w:t>)</w:t>
      </w:r>
      <w:r w:rsidRPr="00B57380">
        <w:rPr>
          <w:rFonts w:ascii="Arial" w:hAnsi="Arial" w:cs="Arial"/>
          <w:b/>
          <w:bCs/>
          <w:sz w:val="24"/>
          <w:szCs w:val="24"/>
        </w:rPr>
        <w:t xml:space="preserve">, δεν έχει συμπληρώσει και την ηλικία, η μεταβατικότητα των ορίων δεν διατηρείται μετά το 2022, με συνέπεια να συνταξιοδοτηθεί όταν θα συμπληρώσει τα 40 χρόνια εργασίας και ηλικία τουλάχιστον τα 62 χρόνια. </w:t>
      </w:r>
    </w:p>
    <w:p w14:paraId="0DFED610" w14:textId="0466CE4D" w:rsidR="00F5514D" w:rsidRDefault="00B57380" w:rsidP="00B5738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Λαμβάνοντας λοιπόν υπόψη όλα τα παραπάνω στοιχεία και δεδομένου ότι γνωρίζουμε πολλές περιπτώσεις συναδέλφων, οι οποίοι έχουν ήδη αποχωρήσει με 35ετία, ή </w:t>
      </w:r>
      <w:r w:rsidR="00CD38EE">
        <w:rPr>
          <w:rFonts w:ascii="Arial" w:hAnsi="Arial" w:cs="Arial"/>
          <w:sz w:val="24"/>
          <w:szCs w:val="24"/>
        </w:rPr>
        <w:t xml:space="preserve">κάποιους άλλους που </w:t>
      </w:r>
      <w:r>
        <w:rPr>
          <w:rFonts w:ascii="Arial" w:hAnsi="Arial" w:cs="Arial"/>
          <w:sz w:val="24"/>
          <w:szCs w:val="24"/>
        </w:rPr>
        <w:t xml:space="preserve">εξετάζουν </w:t>
      </w:r>
      <w:r w:rsidR="00CD38EE">
        <w:rPr>
          <w:rFonts w:ascii="Arial" w:hAnsi="Arial" w:cs="Arial"/>
          <w:sz w:val="24"/>
          <w:szCs w:val="24"/>
        </w:rPr>
        <w:t xml:space="preserve">τώρα </w:t>
      </w:r>
      <w:r>
        <w:rPr>
          <w:rFonts w:ascii="Arial" w:hAnsi="Arial" w:cs="Arial"/>
          <w:sz w:val="24"/>
          <w:szCs w:val="24"/>
        </w:rPr>
        <w:t xml:space="preserve">την πιθανότητα να αποχωρήσουν με τη νέα εθελούσια, αλλά </w:t>
      </w:r>
      <w:r w:rsidR="00CD38EE">
        <w:rPr>
          <w:rFonts w:ascii="Arial" w:hAnsi="Arial" w:cs="Arial"/>
          <w:sz w:val="24"/>
          <w:szCs w:val="24"/>
        </w:rPr>
        <w:t xml:space="preserve">και στις δυο περιπτώσεις μεγάλο ποσοστό, </w:t>
      </w:r>
      <w:r>
        <w:rPr>
          <w:rFonts w:ascii="Arial" w:hAnsi="Arial" w:cs="Arial"/>
          <w:sz w:val="24"/>
          <w:szCs w:val="24"/>
        </w:rPr>
        <w:t>το 2022</w:t>
      </w:r>
      <w:r w:rsidR="00CD38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δεν θα έχ</w:t>
      </w:r>
      <w:r w:rsidR="00CD38EE">
        <w:rPr>
          <w:rFonts w:ascii="Arial" w:hAnsi="Arial" w:cs="Arial"/>
          <w:sz w:val="24"/>
          <w:szCs w:val="24"/>
        </w:rPr>
        <w:t>ει</w:t>
      </w:r>
      <w:r>
        <w:rPr>
          <w:rFonts w:ascii="Arial" w:hAnsi="Arial" w:cs="Arial"/>
          <w:sz w:val="24"/>
          <w:szCs w:val="24"/>
        </w:rPr>
        <w:t xml:space="preserve"> συμπληρώσει το ηλικιακό όριο</w:t>
      </w:r>
      <w:r w:rsidRPr="00166EC7">
        <w:rPr>
          <w:rFonts w:ascii="Arial" w:hAnsi="Arial" w:cs="Arial"/>
          <w:sz w:val="24"/>
          <w:szCs w:val="24"/>
        </w:rPr>
        <w:t>,</w:t>
      </w:r>
      <w:r w:rsidR="00CD38EE" w:rsidRPr="00166EC7">
        <w:rPr>
          <w:rFonts w:ascii="Arial" w:hAnsi="Arial" w:cs="Arial"/>
          <w:sz w:val="24"/>
          <w:szCs w:val="24"/>
        </w:rPr>
        <w:t xml:space="preserve"> </w:t>
      </w:r>
      <w:r w:rsidR="00CD38EE" w:rsidRPr="00F5514D">
        <w:rPr>
          <w:rFonts w:ascii="Arial" w:hAnsi="Arial" w:cs="Arial"/>
          <w:sz w:val="24"/>
          <w:szCs w:val="24"/>
          <w:u w:val="single"/>
        </w:rPr>
        <w:t xml:space="preserve">όπως το ορίζουν </w:t>
      </w:r>
      <w:r w:rsidR="00CD38EE" w:rsidRPr="00166EC7">
        <w:rPr>
          <w:rFonts w:ascii="Arial" w:hAnsi="Arial" w:cs="Arial"/>
          <w:sz w:val="24"/>
          <w:szCs w:val="24"/>
          <w:u w:val="single"/>
        </w:rPr>
        <w:t>οι νέες ερμηνείες των ειδικών,</w:t>
      </w:r>
      <w:r w:rsidR="00CD38EE" w:rsidRPr="00166EC7">
        <w:rPr>
          <w:rFonts w:ascii="Arial" w:hAnsi="Arial" w:cs="Arial"/>
          <w:sz w:val="24"/>
          <w:szCs w:val="24"/>
        </w:rPr>
        <w:t xml:space="preserve"> ο Σύλλογός μας δραστηριοποιήθηκε άμεσα και ήδη έχει παραγγείλει γνωμοδοτήσεις από έγκριτους εργατολόγους, προκειμένου να αποσαφηνιστεί οριστικά το ζήτημα.</w:t>
      </w:r>
      <w:r w:rsidR="00CD38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A44CF6" w14:textId="1A029F84" w:rsidR="00B57380" w:rsidRDefault="00CD38EE" w:rsidP="00B5738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Ταυτόχρονα</w:t>
      </w:r>
      <w:r w:rsidR="00166EC7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με επιστολή του προς τη Διευθύντρια του παραρτήματος του </w:t>
      </w: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CD38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CD38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ΕΦΚΑ (τ. ΤΣΠΕΤΕ)</w:t>
      </w:r>
      <w:r w:rsidR="002E4DAA">
        <w:rPr>
          <w:rFonts w:ascii="Arial" w:hAnsi="Arial" w:cs="Arial"/>
          <w:b/>
          <w:bCs/>
          <w:sz w:val="24"/>
          <w:szCs w:val="24"/>
        </w:rPr>
        <w:t xml:space="preserve">, η οποία κοινοποιήθηκε </w:t>
      </w:r>
      <w:r>
        <w:rPr>
          <w:rFonts w:ascii="Arial" w:hAnsi="Arial" w:cs="Arial"/>
          <w:b/>
          <w:bCs/>
          <w:sz w:val="24"/>
          <w:szCs w:val="24"/>
        </w:rPr>
        <w:t>και προς το Διευθυντή τ</w:t>
      </w:r>
      <w:r w:rsidR="009E3184">
        <w:rPr>
          <w:rFonts w:ascii="Arial" w:hAnsi="Arial" w:cs="Arial"/>
          <w:b/>
          <w:bCs/>
          <w:sz w:val="24"/>
          <w:szCs w:val="24"/>
        </w:rPr>
        <w:t>ων</w:t>
      </w:r>
      <w:r>
        <w:rPr>
          <w:rFonts w:ascii="Arial" w:hAnsi="Arial" w:cs="Arial"/>
          <w:b/>
          <w:bCs/>
          <w:sz w:val="24"/>
          <w:szCs w:val="24"/>
        </w:rPr>
        <w:t xml:space="preserve"> ΑΟΠΕΤΕ, ζήτησε</w:t>
      </w:r>
      <w:r w:rsidR="002E4D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να</w:t>
      </w:r>
      <w:r w:rsidR="002E4D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διευκρινιστεί</w:t>
      </w:r>
      <w:r w:rsidR="009E3184">
        <w:rPr>
          <w:rFonts w:ascii="Arial" w:hAnsi="Arial" w:cs="Arial"/>
          <w:b/>
          <w:bCs/>
          <w:sz w:val="24"/>
          <w:szCs w:val="24"/>
        </w:rPr>
        <w:t xml:space="preserve"> η μεταβατικότητα των ορίων. </w:t>
      </w:r>
    </w:p>
    <w:p w14:paraId="2C3E81BC" w14:textId="099E715B" w:rsidR="00166EC7" w:rsidRDefault="00F5514D" w:rsidP="00B57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Σημειώνεται, ότι</w:t>
      </w:r>
      <w:r w:rsidR="009E3184">
        <w:rPr>
          <w:rFonts w:ascii="Arial" w:hAnsi="Arial" w:cs="Arial"/>
          <w:sz w:val="24"/>
          <w:szCs w:val="24"/>
        </w:rPr>
        <w:t>, μέχρι σήμερα,</w:t>
      </w:r>
      <w:r>
        <w:rPr>
          <w:rFonts w:ascii="Arial" w:hAnsi="Arial" w:cs="Arial"/>
          <w:sz w:val="24"/>
          <w:szCs w:val="24"/>
        </w:rPr>
        <w:t xml:space="preserve"> κανένας</w:t>
      </w:r>
      <w:r w:rsidR="009E3184">
        <w:rPr>
          <w:rFonts w:ascii="Arial" w:hAnsi="Arial" w:cs="Arial"/>
          <w:sz w:val="24"/>
          <w:szCs w:val="24"/>
        </w:rPr>
        <w:t xml:space="preserve"> </w:t>
      </w:r>
      <w:r w:rsidR="00166EC7">
        <w:rPr>
          <w:rFonts w:ascii="Arial" w:hAnsi="Arial" w:cs="Arial"/>
          <w:sz w:val="24"/>
          <w:szCs w:val="24"/>
        </w:rPr>
        <w:t xml:space="preserve">επίσημος φορέας, </w:t>
      </w:r>
      <w:r w:rsidR="009E3184">
        <w:rPr>
          <w:rFonts w:ascii="Arial" w:hAnsi="Arial" w:cs="Arial"/>
          <w:sz w:val="24"/>
          <w:szCs w:val="24"/>
        </w:rPr>
        <w:t>αλλά ούτε και</w:t>
      </w:r>
      <w:r w:rsidR="00166EC7">
        <w:rPr>
          <w:rFonts w:ascii="Arial" w:hAnsi="Arial" w:cs="Arial"/>
          <w:sz w:val="24"/>
          <w:szCs w:val="24"/>
        </w:rPr>
        <w:t xml:space="preserve"> υπηρεσιακός παράγοντας</w:t>
      </w:r>
      <w:r w:rsidR="009E3184">
        <w:rPr>
          <w:rFonts w:ascii="Arial" w:hAnsi="Arial" w:cs="Arial"/>
          <w:sz w:val="24"/>
          <w:szCs w:val="24"/>
        </w:rPr>
        <w:t xml:space="preserve"> </w:t>
      </w:r>
      <w:r w:rsidR="00166EC7">
        <w:rPr>
          <w:rFonts w:ascii="Arial" w:hAnsi="Arial" w:cs="Arial"/>
          <w:sz w:val="24"/>
          <w:szCs w:val="24"/>
        </w:rPr>
        <w:t>είχε εκφράσει</w:t>
      </w:r>
      <w:r w:rsidR="003F0057" w:rsidRPr="003F0057">
        <w:rPr>
          <w:rFonts w:ascii="Arial" w:hAnsi="Arial" w:cs="Arial"/>
          <w:sz w:val="24"/>
          <w:szCs w:val="24"/>
        </w:rPr>
        <w:t xml:space="preserve"> </w:t>
      </w:r>
      <w:r w:rsidR="009E3184">
        <w:rPr>
          <w:rFonts w:ascii="Arial" w:hAnsi="Arial" w:cs="Arial"/>
          <w:sz w:val="24"/>
          <w:szCs w:val="24"/>
        </w:rPr>
        <w:t>την παραμικρή επιφύλαξη</w:t>
      </w:r>
      <w:r w:rsidR="009E3184" w:rsidRPr="009E3184">
        <w:rPr>
          <w:rFonts w:ascii="Arial" w:hAnsi="Arial" w:cs="Arial"/>
          <w:sz w:val="24"/>
          <w:szCs w:val="24"/>
        </w:rPr>
        <w:t xml:space="preserve"> </w:t>
      </w:r>
      <w:r w:rsidR="009E3184">
        <w:rPr>
          <w:rFonts w:ascii="Arial" w:hAnsi="Arial" w:cs="Arial"/>
          <w:sz w:val="24"/>
          <w:szCs w:val="24"/>
        </w:rPr>
        <w:t xml:space="preserve">στους ενδιαφερόμενους, που είχαν προστρέξει  για πληροφορίες, </w:t>
      </w:r>
      <w:r w:rsidR="003F0057">
        <w:rPr>
          <w:rFonts w:ascii="Arial" w:hAnsi="Arial" w:cs="Arial"/>
          <w:sz w:val="24"/>
          <w:szCs w:val="24"/>
        </w:rPr>
        <w:t>σχετικά με τη μεταβατικότητα των ηλικιακών ορίων</w:t>
      </w:r>
      <w:r w:rsidR="009E3184">
        <w:rPr>
          <w:rFonts w:ascii="Arial" w:hAnsi="Arial" w:cs="Arial"/>
          <w:sz w:val="24"/>
          <w:szCs w:val="24"/>
        </w:rPr>
        <w:t>.</w:t>
      </w:r>
    </w:p>
    <w:p w14:paraId="5F1FCF8C" w14:textId="45DAA202" w:rsidR="003F0057" w:rsidRDefault="003F0057" w:rsidP="00B57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Συνάδελφοι, </w:t>
      </w:r>
    </w:p>
    <w:p w14:paraId="70233687" w14:textId="5B44F279" w:rsidR="003F0057" w:rsidRPr="003F0057" w:rsidRDefault="009E3184" w:rsidP="00302B2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>Ε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>πειδή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 xml:space="preserve"> το θέμα είναι πολύ σοβαρό</w:t>
      </w:r>
      <w:r w:rsidR="003F0057" w:rsidRPr="003F0057">
        <w:rPr>
          <w:rFonts w:ascii="Arial" w:hAnsi="Arial" w:cs="Arial"/>
          <w:b/>
          <w:bCs/>
          <w:sz w:val="24"/>
          <w:szCs w:val="24"/>
        </w:rPr>
        <w:t xml:space="preserve"> και θέτει σε κρίση την αξιοπιστία πολλών</w:t>
      </w:r>
      <w:r w:rsidR="00003000">
        <w:rPr>
          <w:rFonts w:ascii="Arial" w:hAnsi="Arial" w:cs="Arial"/>
          <w:b/>
          <w:bCs/>
          <w:sz w:val="24"/>
          <w:szCs w:val="24"/>
        </w:rPr>
        <w:t xml:space="preserve"> εμπλεκομένων</w:t>
      </w:r>
      <w:r w:rsidR="003F0057" w:rsidRPr="003F0057">
        <w:rPr>
          <w:rFonts w:ascii="Arial" w:hAnsi="Arial" w:cs="Arial"/>
          <w:b/>
          <w:bCs/>
          <w:sz w:val="24"/>
          <w:szCs w:val="24"/>
        </w:rPr>
        <w:t>,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 xml:space="preserve"> θα περιμένουμε τις απαντήσεις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 xml:space="preserve">του </w:t>
      </w:r>
      <w:r w:rsidR="00166EC7" w:rsidRPr="003F0057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>-ΕΦΚΑ και τ</w:t>
      </w:r>
      <w:r>
        <w:rPr>
          <w:rFonts w:ascii="Arial" w:hAnsi="Arial" w:cs="Arial"/>
          <w:b/>
          <w:bCs/>
          <w:sz w:val="24"/>
          <w:szCs w:val="24"/>
        </w:rPr>
        <w:t>ων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 xml:space="preserve"> ΑΟΠΕΤΕ,</w:t>
      </w:r>
      <w:r>
        <w:rPr>
          <w:rFonts w:ascii="Arial" w:hAnsi="Arial" w:cs="Arial"/>
          <w:b/>
          <w:bCs/>
          <w:sz w:val="24"/>
          <w:szCs w:val="24"/>
        </w:rPr>
        <w:t xml:space="preserve"> καθώς 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>και τις γνωμοδοτήσεις των εργατολόγων μας, προκειμένου να σας ενημερώσουμε</w:t>
      </w:r>
      <w:r w:rsidR="003F0057" w:rsidRPr="003F0057">
        <w:rPr>
          <w:rFonts w:ascii="Arial" w:hAnsi="Arial" w:cs="Arial"/>
          <w:b/>
          <w:bCs/>
          <w:sz w:val="24"/>
          <w:szCs w:val="24"/>
        </w:rPr>
        <w:t xml:space="preserve"> υπεύθυνα</w:t>
      </w:r>
      <w:r w:rsidR="00166EC7" w:rsidRPr="003F0057">
        <w:rPr>
          <w:rFonts w:ascii="Arial" w:hAnsi="Arial" w:cs="Arial"/>
          <w:b/>
          <w:bCs/>
          <w:sz w:val="24"/>
          <w:szCs w:val="24"/>
        </w:rPr>
        <w:t xml:space="preserve"> για το τι πραγματικά ισχύει, ώστε ο καθένας να αξιολογήσει </w:t>
      </w:r>
      <w:r w:rsidR="003F0057" w:rsidRPr="003F0057">
        <w:rPr>
          <w:rFonts w:ascii="Arial" w:hAnsi="Arial" w:cs="Arial"/>
          <w:b/>
          <w:bCs/>
          <w:sz w:val="24"/>
          <w:szCs w:val="24"/>
        </w:rPr>
        <w:t xml:space="preserve">την κατάσταση, σύμφωνα με τα νέα δεδομένα. </w:t>
      </w:r>
    </w:p>
    <w:p w14:paraId="202D3117" w14:textId="2A221A0B" w:rsidR="00A42FB8" w:rsidRPr="00A42FB8" w:rsidRDefault="00995EE2" w:rsidP="00E0345A">
      <w:pPr>
        <w:spacing w:line="360" w:lineRule="auto"/>
        <w:jc w:val="right"/>
        <w:rPr>
          <w:rFonts w:ascii="Arial" w:hAnsi="Arial" w:cs="Arial"/>
          <w:sz w:val="10"/>
          <w:szCs w:val="10"/>
          <w:lang w:eastAsia="en-US"/>
        </w:rPr>
      </w:pPr>
      <w:r w:rsidRPr="00995EE2">
        <w:rPr>
          <w:rFonts w:ascii="Arial" w:hAnsi="Arial" w:cs="Arial"/>
          <w:sz w:val="24"/>
          <w:szCs w:val="24"/>
          <w:lang w:eastAsia="en-US"/>
        </w:rPr>
        <w:t xml:space="preserve">Αθήνα, </w:t>
      </w:r>
      <w:r w:rsidR="003F0057">
        <w:rPr>
          <w:rFonts w:ascii="Arial" w:hAnsi="Arial" w:cs="Arial"/>
          <w:sz w:val="24"/>
          <w:szCs w:val="24"/>
          <w:lang w:eastAsia="en-US"/>
        </w:rPr>
        <w:t>0</w:t>
      </w:r>
      <w:r w:rsidR="00C75449">
        <w:rPr>
          <w:rFonts w:ascii="Arial" w:hAnsi="Arial" w:cs="Arial"/>
          <w:sz w:val="24"/>
          <w:szCs w:val="24"/>
          <w:lang w:eastAsia="en-US"/>
        </w:rPr>
        <w:t>2</w:t>
      </w:r>
      <w:r w:rsidR="0027793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F0057">
        <w:rPr>
          <w:rFonts w:ascii="Arial" w:hAnsi="Arial" w:cs="Arial"/>
          <w:sz w:val="24"/>
          <w:szCs w:val="24"/>
          <w:lang w:eastAsia="en-US"/>
        </w:rPr>
        <w:t>Οκτωβρίου</w:t>
      </w:r>
      <w:r w:rsidRPr="00995EE2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3F0057">
        <w:rPr>
          <w:rFonts w:ascii="Arial" w:hAnsi="Arial" w:cs="Arial"/>
          <w:sz w:val="24"/>
          <w:szCs w:val="24"/>
          <w:lang w:eastAsia="en-US"/>
        </w:rPr>
        <w:t>0</w:t>
      </w:r>
    </w:p>
    <w:p w14:paraId="73BF0236" w14:textId="1A1A293E" w:rsidR="002B0122" w:rsidRPr="006A3B6E" w:rsidRDefault="00FF0B5A" w:rsidP="00D40B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B0122" w:rsidRPr="006A3B6E">
        <w:rPr>
          <w:rFonts w:ascii="Arial" w:hAnsi="Arial" w:cs="Arial"/>
          <w:b/>
          <w:sz w:val="24"/>
          <w:szCs w:val="24"/>
        </w:rPr>
        <w:t>Για το Δ.Σ.</w:t>
      </w:r>
    </w:p>
    <w:p w14:paraId="01C4C9A8" w14:textId="240E0DB8" w:rsidR="002637BE" w:rsidRPr="006A3B6E" w:rsidRDefault="00EE0D3E" w:rsidP="004457B1">
      <w:pPr>
        <w:pStyle w:val="1"/>
        <w:jc w:val="center"/>
        <w:rPr>
          <w:sz w:val="24"/>
          <w:szCs w:val="24"/>
        </w:rPr>
      </w:pPr>
      <w:r w:rsidRPr="006A3B6E">
        <w:rPr>
          <w:sz w:val="24"/>
          <w:szCs w:val="24"/>
        </w:rPr>
        <w:t xml:space="preserve">          </w:t>
      </w:r>
      <w:r w:rsidR="00EE0F48" w:rsidRPr="006A3B6E">
        <w:rPr>
          <w:sz w:val="24"/>
          <w:szCs w:val="24"/>
        </w:rPr>
        <w:t xml:space="preserve">  </w:t>
      </w:r>
      <w:r w:rsidR="0008331A">
        <w:rPr>
          <w:sz w:val="24"/>
          <w:szCs w:val="24"/>
        </w:rPr>
        <w:t xml:space="preserve">      </w:t>
      </w:r>
      <w:r w:rsidR="00EE0F48" w:rsidRPr="006A3B6E">
        <w:rPr>
          <w:sz w:val="24"/>
          <w:szCs w:val="24"/>
        </w:rPr>
        <w:t xml:space="preserve"> </w:t>
      </w:r>
      <w:r w:rsidRPr="006A3B6E">
        <w:rPr>
          <w:sz w:val="24"/>
          <w:szCs w:val="24"/>
        </w:rPr>
        <w:t>Ο Π</w:t>
      </w:r>
      <w:r w:rsidR="002B0122" w:rsidRPr="006A3B6E">
        <w:rPr>
          <w:sz w:val="24"/>
          <w:szCs w:val="24"/>
        </w:rPr>
        <w:t xml:space="preserve">ρόεδρος   </w:t>
      </w:r>
      <w:r w:rsidR="00FC26BB" w:rsidRPr="006A3B6E">
        <w:rPr>
          <w:sz w:val="24"/>
          <w:szCs w:val="24"/>
        </w:rPr>
        <w:t xml:space="preserve">                      </w:t>
      </w:r>
      <w:r w:rsidR="00974B13" w:rsidRPr="006A3B6E">
        <w:rPr>
          <w:sz w:val="24"/>
          <w:szCs w:val="24"/>
        </w:rPr>
        <w:t xml:space="preserve">       </w:t>
      </w:r>
      <w:r w:rsidR="0008331A">
        <w:rPr>
          <w:sz w:val="24"/>
          <w:szCs w:val="24"/>
        </w:rPr>
        <w:t xml:space="preserve">           </w:t>
      </w:r>
      <w:r w:rsidR="00FC26BB" w:rsidRPr="006A3B6E">
        <w:rPr>
          <w:sz w:val="24"/>
          <w:szCs w:val="24"/>
        </w:rPr>
        <w:t xml:space="preserve">Ο </w:t>
      </w:r>
      <w:r w:rsidR="00ED05BE" w:rsidRPr="006A3B6E">
        <w:rPr>
          <w:sz w:val="24"/>
          <w:szCs w:val="24"/>
        </w:rPr>
        <w:t>Γενικός</w:t>
      </w:r>
      <w:r w:rsidR="002B0122" w:rsidRPr="006A3B6E">
        <w:rPr>
          <w:sz w:val="24"/>
          <w:szCs w:val="24"/>
        </w:rPr>
        <w:t xml:space="preserve"> Γραμματέας</w:t>
      </w:r>
    </w:p>
    <w:p w14:paraId="11795344" w14:textId="0B98F069" w:rsidR="0008331A" w:rsidRDefault="0008331A" w:rsidP="002B0122">
      <w:pPr>
        <w:rPr>
          <w:rFonts w:ascii="Arial" w:hAnsi="Arial" w:cs="Arial"/>
          <w:b/>
          <w:sz w:val="24"/>
          <w:szCs w:val="24"/>
        </w:rPr>
      </w:pPr>
    </w:p>
    <w:p w14:paraId="39FDFE6B" w14:textId="7DAABCCE" w:rsidR="002B0122" w:rsidRPr="006A3B6E" w:rsidRDefault="0008331A" w:rsidP="002B0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0D3E" w:rsidRPr="006A3B6E">
        <w:rPr>
          <w:rFonts w:ascii="Arial" w:hAnsi="Arial" w:cs="Arial"/>
          <w:b/>
          <w:sz w:val="24"/>
          <w:szCs w:val="24"/>
        </w:rPr>
        <w:t>Νίκος Παπαϊωάννου</w:t>
      </w:r>
      <w:r w:rsidR="002B0122" w:rsidRPr="006A3B6E">
        <w:rPr>
          <w:rFonts w:ascii="Arial" w:hAnsi="Arial" w:cs="Arial"/>
          <w:b/>
          <w:sz w:val="24"/>
          <w:szCs w:val="24"/>
        </w:rPr>
        <w:t xml:space="preserve">         </w:t>
      </w:r>
      <w:r w:rsidR="00FC26BB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825003" w:rsidRPr="006A3B6E">
        <w:rPr>
          <w:rFonts w:ascii="Arial" w:hAnsi="Arial" w:cs="Arial"/>
          <w:b/>
          <w:sz w:val="24"/>
          <w:szCs w:val="24"/>
        </w:rPr>
        <w:t xml:space="preserve">    </w:t>
      </w:r>
      <w:r w:rsidR="0055540C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6A3B6E">
        <w:rPr>
          <w:rFonts w:ascii="Arial" w:hAnsi="Arial" w:cs="Arial"/>
          <w:b/>
          <w:sz w:val="24"/>
          <w:szCs w:val="24"/>
        </w:rPr>
        <w:t xml:space="preserve">   </w:t>
      </w:r>
      <w:r w:rsidR="00ED2A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FF0B5A">
        <w:rPr>
          <w:rFonts w:ascii="Arial" w:hAnsi="Arial" w:cs="Arial"/>
          <w:b/>
          <w:sz w:val="24"/>
          <w:szCs w:val="24"/>
        </w:rPr>
        <w:t xml:space="preserve">  </w:t>
      </w:r>
      <w:r w:rsidR="00302B2A">
        <w:rPr>
          <w:rFonts w:ascii="Arial" w:hAnsi="Arial" w:cs="Arial"/>
          <w:b/>
          <w:sz w:val="24"/>
          <w:szCs w:val="24"/>
        </w:rPr>
        <w:t xml:space="preserve"> </w:t>
      </w:r>
      <w:r w:rsidR="006A3B6E">
        <w:rPr>
          <w:rFonts w:ascii="Arial" w:hAnsi="Arial" w:cs="Arial"/>
          <w:b/>
          <w:sz w:val="24"/>
          <w:szCs w:val="24"/>
        </w:rPr>
        <w:t>Νίκος Καρζής</w:t>
      </w:r>
    </w:p>
    <w:sectPr w:rsidR="002B0122" w:rsidRPr="006A3B6E" w:rsidSect="003F0057">
      <w:footerReference w:type="default" r:id="rId9"/>
      <w:pgSz w:w="11906" w:h="16838"/>
      <w:pgMar w:top="426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CEE4" w14:textId="77777777" w:rsidR="00820893" w:rsidRDefault="00820893" w:rsidP="00ED05BE">
      <w:r>
        <w:separator/>
      </w:r>
    </w:p>
  </w:endnote>
  <w:endnote w:type="continuationSeparator" w:id="0">
    <w:p w14:paraId="506FB255" w14:textId="77777777" w:rsidR="00820893" w:rsidRDefault="00820893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3588"/>
      <w:docPartObj>
        <w:docPartGallery w:val="Page Numbers (Bottom of Page)"/>
        <w:docPartUnique/>
      </w:docPartObj>
    </w:sdtPr>
    <w:sdtEndPr/>
    <w:sdtContent>
      <w:p w14:paraId="529658C0" w14:textId="25DC6DA9" w:rsidR="0008331A" w:rsidRDefault="00083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D5">
          <w:rPr>
            <w:noProof/>
          </w:rPr>
          <w:t>2</w:t>
        </w:r>
        <w:r>
          <w:fldChar w:fldCharType="end"/>
        </w:r>
      </w:p>
    </w:sdtContent>
  </w:sdt>
  <w:p w14:paraId="4C607430" w14:textId="77777777" w:rsidR="0008331A" w:rsidRDefault="00083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FC3E" w14:textId="77777777" w:rsidR="00820893" w:rsidRDefault="00820893" w:rsidP="00ED05BE">
      <w:r>
        <w:separator/>
      </w:r>
    </w:p>
  </w:footnote>
  <w:footnote w:type="continuationSeparator" w:id="0">
    <w:p w14:paraId="7B5C32E5" w14:textId="77777777" w:rsidR="00820893" w:rsidRDefault="00820893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03000"/>
    <w:rsid w:val="0002294D"/>
    <w:rsid w:val="000328BE"/>
    <w:rsid w:val="000335FE"/>
    <w:rsid w:val="00037EFF"/>
    <w:rsid w:val="0005343E"/>
    <w:rsid w:val="00055BE3"/>
    <w:rsid w:val="00060EC4"/>
    <w:rsid w:val="00061E2E"/>
    <w:rsid w:val="000732ED"/>
    <w:rsid w:val="0008331A"/>
    <w:rsid w:val="00095B7B"/>
    <w:rsid w:val="000B3407"/>
    <w:rsid w:val="000C16D9"/>
    <w:rsid w:val="000C6F3D"/>
    <w:rsid w:val="000E2DF8"/>
    <w:rsid w:val="000E656D"/>
    <w:rsid w:val="000E74C6"/>
    <w:rsid w:val="0010052F"/>
    <w:rsid w:val="00111F7D"/>
    <w:rsid w:val="001158F8"/>
    <w:rsid w:val="001169DC"/>
    <w:rsid w:val="00120D61"/>
    <w:rsid w:val="00122C99"/>
    <w:rsid w:val="00130C79"/>
    <w:rsid w:val="00140BB9"/>
    <w:rsid w:val="0014129C"/>
    <w:rsid w:val="00154BC4"/>
    <w:rsid w:val="00161DD2"/>
    <w:rsid w:val="00166EC7"/>
    <w:rsid w:val="00173F85"/>
    <w:rsid w:val="00174A3A"/>
    <w:rsid w:val="00186E49"/>
    <w:rsid w:val="001878E5"/>
    <w:rsid w:val="001A11CF"/>
    <w:rsid w:val="001B029A"/>
    <w:rsid w:val="001C2E50"/>
    <w:rsid w:val="001C6A35"/>
    <w:rsid w:val="001D34FF"/>
    <w:rsid w:val="001F7D6E"/>
    <w:rsid w:val="002056F2"/>
    <w:rsid w:val="00225E08"/>
    <w:rsid w:val="002266FF"/>
    <w:rsid w:val="00240F6B"/>
    <w:rsid w:val="00242A06"/>
    <w:rsid w:val="0024428B"/>
    <w:rsid w:val="002503ED"/>
    <w:rsid w:val="0026305D"/>
    <w:rsid w:val="002637BE"/>
    <w:rsid w:val="00276E27"/>
    <w:rsid w:val="00277935"/>
    <w:rsid w:val="002A7709"/>
    <w:rsid w:val="002A7A2E"/>
    <w:rsid w:val="002B0122"/>
    <w:rsid w:val="002B064D"/>
    <w:rsid w:val="002B238C"/>
    <w:rsid w:val="002C050D"/>
    <w:rsid w:val="002C3A82"/>
    <w:rsid w:val="002C3AE0"/>
    <w:rsid w:val="002D196F"/>
    <w:rsid w:val="002E4963"/>
    <w:rsid w:val="002E4DAA"/>
    <w:rsid w:val="002F2BC1"/>
    <w:rsid w:val="002F523C"/>
    <w:rsid w:val="002F637B"/>
    <w:rsid w:val="003016CB"/>
    <w:rsid w:val="00302B2A"/>
    <w:rsid w:val="00307369"/>
    <w:rsid w:val="003168F0"/>
    <w:rsid w:val="003215E1"/>
    <w:rsid w:val="00326DCE"/>
    <w:rsid w:val="0033292F"/>
    <w:rsid w:val="00340DA1"/>
    <w:rsid w:val="00350163"/>
    <w:rsid w:val="00361A15"/>
    <w:rsid w:val="00362514"/>
    <w:rsid w:val="003676D1"/>
    <w:rsid w:val="003829F4"/>
    <w:rsid w:val="00384D16"/>
    <w:rsid w:val="003977F8"/>
    <w:rsid w:val="003C4446"/>
    <w:rsid w:val="003C4A15"/>
    <w:rsid w:val="003D0D7A"/>
    <w:rsid w:val="003D3BF4"/>
    <w:rsid w:val="003D454F"/>
    <w:rsid w:val="003E5C95"/>
    <w:rsid w:val="003E7A2B"/>
    <w:rsid w:val="003F0057"/>
    <w:rsid w:val="00400884"/>
    <w:rsid w:val="00416CC4"/>
    <w:rsid w:val="004211E9"/>
    <w:rsid w:val="00432D6B"/>
    <w:rsid w:val="004450FF"/>
    <w:rsid w:val="004457B1"/>
    <w:rsid w:val="004549BE"/>
    <w:rsid w:val="00455A39"/>
    <w:rsid w:val="00456DA6"/>
    <w:rsid w:val="00457CA4"/>
    <w:rsid w:val="00461A36"/>
    <w:rsid w:val="00461AE0"/>
    <w:rsid w:val="00462011"/>
    <w:rsid w:val="0046585A"/>
    <w:rsid w:val="00475F7B"/>
    <w:rsid w:val="00490229"/>
    <w:rsid w:val="00491D5F"/>
    <w:rsid w:val="004E70E5"/>
    <w:rsid w:val="004F7E6C"/>
    <w:rsid w:val="00507F87"/>
    <w:rsid w:val="00510FAD"/>
    <w:rsid w:val="00512397"/>
    <w:rsid w:val="005162DE"/>
    <w:rsid w:val="0053642C"/>
    <w:rsid w:val="005446CA"/>
    <w:rsid w:val="0055540C"/>
    <w:rsid w:val="005616AD"/>
    <w:rsid w:val="00561C47"/>
    <w:rsid w:val="005712C6"/>
    <w:rsid w:val="00571E9A"/>
    <w:rsid w:val="00573084"/>
    <w:rsid w:val="00573B80"/>
    <w:rsid w:val="00580DA5"/>
    <w:rsid w:val="005835BA"/>
    <w:rsid w:val="00596532"/>
    <w:rsid w:val="005B008B"/>
    <w:rsid w:val="005B23DD"/>
    <w:rsid w:val="005B701C"/>
    <w:rsid w:val="005C455C"/>
    <w:rsid w:val="005D1DC8"/>
    <w:rsid w:val="005E146C"/>
    <w:rsid w:val="005E66EA"/>
    <w:rsid w:val="005F01CF"/>
    <w:rsid w:val="005F0E7C"/>
    <w:rsid w:val="0060023D"/>
    <w:rsid w:val="00602665"/>
    <w:rsid w:val="0060432D"/>
    <w:rsid w:val="0061499B"/>
    <w:rsid w:val="00621AD6"/>
    <w:rsid w:val="0062729D"/>
    <w:rsid w:val="006778D5"/>
    <w:rsid w:val="00681D9E"/>
    <w:rsid w:val="0068234F"/>
    <w:rsid w:val="00690881"/>
    <w:rsid w:val="006979CE"/>
    <w:rsid w:val="006A3B6E"/>
    <w:rsid w:val="006A5AC5"/>
    <w:rsid w:val="006D0780"/>
    <w:rsid w:val="006D776B"/>
    <w:rsid w:val="006E1C51"/>
    <w:rsid w:val="006F05EC"/>
    <w:rsid w:val="006F166B"/>
    <w:rsid w:val="006F2199"/>
    <w:rsid w:val="006F4BD5"/>
    <w:rsid w:val="00700881"/>
    <w:rsid w:val="00707161"/>
    <w:rsid w:val="007165CA"/>
    <w:rsid w:val="00717204"/>
    <w:rsid w:val="007215CE"/>
    <w:rsid w:val="00726126"/>
    <w:rsid w:val="00736217"/>
    <w:rsid w:val="00741DF5"/>
    <w:rsid w:val="0074407A"/>
    <w:rsid w:val="007530B1"/>
    <w:rsid w:val="00785132"/>
    <w:rsid w:val="00785A51"/>
    <w:rsid w:val="007962D7"/>
    <w:rsid w:val="007A653F"/>
    <w:rsid w:val="007C2436"/>
    <w:rsid w:val="007D4F67"/>
    <w:rsid w:val="007F1E8E"/>
    <w:rsid w:val="007F61C0"/>
    <w:rsid w:val="0080319E"/>
    <w:rsid w:val="00804780"/>
    <w:rsid w:val="00820893"/>
    <w:rsid w:val="00825003"/>
    <w:rsid w:val="008326A4"/>
    <w:rsid w:val="0084051F"/>
    <w:rsid w:val="008405C7"/>
    <w:rsid w:val="00857DD0"/>
    <w:rsid w:val="00864716"/>
    <w:rsid w:val="00870C91"/>
    <w:rsid w:val="00877C53"/>
    <w:rsid w:val="008804AA"/>
    <w:rsid w:val="0088104D"/>
    <w:rsid w:val="00887F49"/>
    <w:rsid w:val="00891672"/>
    <w:rsid w:val="00895617"/>
    <w:rsid w:val="008A05AD"/>
    <w:rsid w:val="008A1B96"/>
    <w:rsid w:val="008A7E8C"/>
    <w:rsid w:val="008B62ED"/>
    <w:rsid w:val="008C5CE5"/>
    <w:rsid w:val="008D004C"/>
    <w:rsid w:val="008E66D8"/>
    <w:rsid w:val="00903682"/>
    <w:rsid w:val="00904A15"/>
    <w:rsid w:val="009055F4"/>
    <w:rsid w:val="00915178"/>
    <w:rsid w:val="0092268A"/>
    <w:rsid w:val="00942734"/>
    <w:rsid w:val="00944D19"/>
    <w:rsid w:val="00950379"/>
    <w:rsid w:val="009518DA"/>
    <w:rsid w:val="00952713"/>
    <w:rsid w:val="0095374B"/>
    <w:rsid w:val="00967222"/>
    <w:rsid w:val="0097008F"/>
    <w:rsid w:val="00974B13"/>
    <w:rsid w:val="00981AFF"/>
    <w:rsid w:val="009867B5"/>
    <w:rsid w:val="00986BD7"/>
    <w:rsid w:val="00991B97"/>
    <w:rsid w:val="00992182"/>
    <w:rsid w:val="00992D8B"/>
    <w:rsid w:val="00995EE2"/>
    <w:rsid w:val="009D2991"/>
    <w:rsid w:val="009E2F44"/>
    <w:rsid w:val="009E3184"/>
    <w:rsid w:val="009F0ECB"/>
    <w:rsid w:val="009F368B"/>
    <w:rsid w:val="009F4920"/>
    <w:rsid w:val="009F524B"/>
    <w:rsid w:val="009F59D0"/>
    <w:rsid w:val="00A00964"/>
    <w:rsid w:val="00A00985"/>
    <w:rsid w:val="00A0110B"/>
    <w:rsid w:val="00A12C9D"/>
    <w:rsid w:val="00A15CB8"/>
    <w:rsid w:val="00A15FF3"/>
    <w:rsid w:val="00A20C82"/>
    <w:rsid w:val="00A268B1"/>
    <w:rsid w:val="00A268CC"/>
    <w:rsid w:val="00A27270"/>
    <w:rsid w:val="00A40F95"/>
    <w:rsid w:val="00A42FB8"/>
    <w:rsid w:val="00A52461"/>
    <w:rsid w:val="00A62C53"/>
    <w:rsid w:val="00A70D4E"/>
    <w:rsid w:val="00A839B7"/>
    <w:rsid w:val="00A90B10"/>
    <w:rsid w:val="00A930AE"/>
    <w:rsid w:val="00A94769"/>
    <w:rsid w:val="00A97DC6"/>
    <w:rsid w:val="00AA56D8"/>
    <w:rsid w:val="00AA6C32"/>
    <w:rsid w:val="00AB3174"/>
    <w:rsid w:val="00AD12C8"/>
    <w:rsid w:val="00AD7F85"/>
    <w:rsid w:val="00AE225C"/>
    <w:rsid w:val="00AF4F7B"/>
    <w:rsid w:val="00B005FB"/>
    <w:rsid w:val="00B0232C"/>
    <w:rsid w:val="00B07159"/>
    <w:rsid w:val="00B4627E"/>
    <w:rsid w:val="00B57380"/>
    <w:rsid w:val="00B75544"/>
    <w:rsid w:val="00B86B09"/>
    <w:rsid w:val="00B90492"/>
    <w:rsid w:val="00B9482F"/>
    <w:rsid w:val="00B955B5"/>
    <w:rsid w:val="00B96CB4"/>
    <w:rsid w:val="00BB2FD6"/>
    <w:rsid w:val="00BD651F"/>
    <w:rsid w:val="00BD7EAF"/>
    <w:rsid w:val="00BE0358"/>
    <w:rsid w:val="00BF42CB"/>
    <w:rsid w:val="00C13F25"/>
    <w:rsid w:val="00C55503"/>
    <w:rsid w:val="00C645F0"/>
    <w:rsid w:val="00C73495"/>
    <w:rsid w:val="00C75449"/>
    <w:rsid w:val="00C93F49"/>
    <w:rsid w:val="00C964DA"/>
    <w:rsid w:val="00CC3050"/>
    <w:rsid w:val="00CC74DE"/>
    <w:rsid w:val="00CD38EE"/>
    <w:rsid w:val="00CD5114"/>
    <w:rsid w:val="00CE1C5F"/>
    <w:rsid w:val="00CF5EE4"/>
    <w:rsid w:val="00CF6124"/>
    <w:rsid w:val="00D017DB"/>
    <w:rsid w:val="00D05E9B"/>
    <w:rsid w:val="00D26398"/>
    <w:rsid w:val="00D32C73"/>
    <w:rsid w:val="00D40BD1"/>
    <w:rsid w:val="00D63053"/>
    <w:rsid w:val="00D642A3"/>
    <w:rsid w:val="00D64F5E"/>
    <w:rsid w:val="00D678B0"/>
    <w:rsid w:val="00D715CD"/>
    <w:rsid w:val="00D80811"/>
    <w:rsid w:val="00D81038"/>
    <w:rsid w:val="00DA59C8"/>
    <w:rsid w:val="00DB315E"/>
    <w:rsid w:val="00DB4A9E"/>
    <w:rsid w:val="00DC06D0"/>
    <w:rsid w:val="00DC12C3"/>
    <w:rsid w:val="00DE3E1A"/>
    <w:rsid w:val="00E02E51"/>
    <w:rsid w:val="00E0345A"/>
    <w:rsid w:val="00E043A5"/>
    <w:rsid w:val="00E06124"/>
    <w:rsid w:val="00E369BB"/>
    <w:rsid w:val="00E637DB"/>
    <w:rsid w:val="00E674F7"/>
    <w:rsid w:val="00E72CE0"/>
    <w:rsid w:val="00E9532D"/>
    <w:rsid w:val="00EA46F0"/>
    <w:rsid w:val="00EC05E7"/>
    <w:rsid w:val="00EC7326"/>
    <w:rsid w:val="00ED05BE"/>
    <w:rsid w:val="00ED2AD5"/>
    <w:rsid w:val="00EE0D3E"/>
    <w:rsid w:val="00EE0F48"/>
    <w:rsid w:val="00F03DF3"/>
    <w:rsid w:val="00F06F25"/>
    <w:rsid w:val="00F22098"/>
    <w:rsid w:val="00F25101"/>
    <w:rsid w:val="00F40880"/>
    <w:rsid w:val="00F47BDF"/>
    <w:rsid w:val="00F5514D"/>
    <w:rsid w:val="00F555CB"/>
    <w:rsid w:val="00F62126"/>
    <w:rsid w:val="00F6240F"/>
    <w:rsid w:val="00F73DA7"/>
    <w:rsid w:val="00F77580"/>
    <w:rsid w:val="00F77D2D"/>
    <w:rsid w:val="00F86704"/>
    <w:rsid w:val="00FA2F89"/>
    <w:rsid w:val="00FA31F3"/>
    <w:rsid w:val="00FB2056"/>
    <w:rsid w:val="00FB4112"/>
    <w:rsid w:val="00FB7D94"/>
    <w:rsid w:val="00FB7F19"/>
    <w:rsid w:val="00FC250A"/>
    <w:rsid w:val="00FC26BB"/>
    <w:rsid w:val="00FE2395"/>
    <w:rsid w:val="00FE64FC"/>
    <w:rsid w:val="00FF0B5A"/>
    <w:rsid w:val="00FF77F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74E47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2236-C5A9-42C0-A1B8-3929230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Sytate1</cp:lastModifiedBy>
  <cp:revision>2</cp:revision>
  <cp:lastPrinted>2020-09-18T09:58:00Z</cp:lastPrinted>
  <dcterms:created xsi:type="dcterms:W3CDTF">2020-10-02T06:37:00Z</dcterms:created>
  <dcterms:modified xsi:type="dcterms:W3CDTF">2020-10-02T06:37:00Z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